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F6FEB"/>
          <w:sz w:val="18"/>
          <w:szCs w:val="18"/>
        </w:rPr>
        <w:t xml:space="preserve">Vzor ke stažení · Pravano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F1626"/>
          <w:sz w:val="34"/>
          <w:szCs w:val="34"/>
        </w:rPr>
        <w:t xml:space="preserve">EU prohlášení o shodě pro obal</w:t>
      </w:r>
    </w:p>
    <w:p>
      <w:pPr>
        <w:spacing w:after="200" w:before="0"/>
      </w:pPr>
      <w:r>
        <w:rPr>
          <w:rFonts w:ascii="Arial" w:cs="Arial" w:eastAsia="Arial" w:hAnsi="Arial"/>
          <w:color w:val="5B6475"/>
          <w:sz w:val="20"/>
          <w:szCs w:val="20"/>
        </w:rPr>
        <w:t xml:space="preserve">podle přílohy VIII nařízení (EU) 2025/40 o obalech a obalových odpadech (PPWR)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B6475"/>
          <w:sz w:val="18"/>
          <w:szCs w:val="18"/>
        </w:rPr>
        <w:t xml:space="preserve">Jak vzor použít: vyplňte pole 1–8 a podpis. Struktura osmi bodů je předepsaná přílohou VIII – žádný bod nevynechávejte (ani bod 7, pokud se vás netýká; pak uveďte „nepoužije se“). Šedé poznámky před vydáním smažte. Prohlášení vydává výrobce obalu podle čl. 3 odst. 1 bodu 13 PPWR a opírá ho o technickou dokumentaci podle přílohy VII.</w:t>
      </w:r>
    </w:p>
    <w:p>
      <w:pPr>
        <w:pBdr>
          <w:bottom w:val="single" w:color="C9D1DD" w:sz="6" w:space="1"/>
        </w:pBd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1. Č. …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Jedinečná identifikace obalu – číslo, pod kterým obal dohledáte ve své evidenci.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2. Jméno (název) a adresa výrobce a v příslušných případech jeho pověřeného zástupce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Obchodní firma a adresa. Je-li výrobce usazen mimo Unii a jmenoval zástupce, uveďte i jeho.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EAF2FE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21"/>
                <w:szCs w:val="21"/>
              </w:rPr>
              <w:t xml:space="preserve">3. Toto prohlášení o shodě se vydává na výhradní odpovědnost výrobce.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Věta se do prohlášení opisuje beze změny – v praxi se vynechává nejčastěji.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4. Předmět prohlášení (identifikace obalu umožňující jej zpětně vysledovat): popis obalu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Např. název, rozměr, materiálové složení, účel použití, kontakt s potravinami ano/ne.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5. Předmět prohlášení uvedený v bodě 4 je ve shodě s příslušnými harmonizačními právními předpisy Unie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Nařízení (EU) 2025/40 a další akty Unie, které se na obal vztahují. Výčet článků PPWR sem nepatří – ten plyne z bodu 4 a z technické dokumentace.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6. Odkazy na příslušné harmonizované normy nebo na společné specifikace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Uveďte použité normy/specifikace, případně odkaz na jiné technické specifikace, podle nichž se shoda prohlašuje.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7. Je-li to relevantní, oznámený subjekt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475"/>
                <w:sz w:val="17"/>
                <w:szCs w:val="17"/>
              </w:rPr>
              <w:t xml:space="preserve">Název, adresa a číslo subjektu, popis zákroku a údaje o vydaném osvědčení včetně data. U obalů posuzovaných modulem A (interní řízení výroby) uveďte „nepoužije se“ – bod ale v dokumentu ponechte.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8. Další informace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color w:val="0F1626"/>
          <w:sz w:val="21"/>
          <w:szCs w:val="21"/>
        </w:rPr>
        <w:t xml:space="preserve">Podepsáno za a jménem: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Místo a datum vydání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Jméno a funkce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0F1626"/>
                <w:sz w:val="19"/>
                <w:szCs w:val="19"/>
              </w:rPr>
              <w:t xml:space="preserve">Podpis</w:t>
            </w:r>
          </w:p>
        </w:tc>
        <w:tc>
          <w:tcPr>
            <w:tcW w:type="dxa" w:w="6638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  <w:p>
            <w:pPr>
              <w:keepNext/>
              <w:spacing w:after="60"/>
            </w:pPr>
            <w:r>
              <w:rPr>
                <w:rFonts w:ascii="Arial" w:cs="Arial" w:eastAsia="Arial" w:hAnsi="Arial"/>
                <w:color w:val="0F1626"/>
                <w:sz w:val="21"/>
                <w:szCs w:val="21"/>
              </w:rPr>
              <w:t xml:space="preserve"> </w:t>
            </w:r>
          </w:p>
        </w:tc>
      </w:tr>
    </w:tbl>
    <w:p>
      <w:pPr>
        <w:pageBreakBefore/>
      </w:pPr>
      <w:r>
        <w:rPr>
          <w:rFonts w:ascii="Arial" w:cs="Arial" w:eastAsia="Arial" w:hAnsi="Arial"/>
          <w:color w:val="0F1626"/>
          <w:sz w:val="21"/>
          <w:szCs w:val="21"/>
        </w:rPr>
        <w:t xml:space="preserve"> 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Kontrolní seznam: o co se prohlášení opírá</w:t>
      </w:r>
    </w:p>
    <w:p>
      <w:pPr>
        <w:spacing w:after="120" w:before="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Technická dokumentace podle přílohy VII (bod 2) obsahuje, je-li to relevantní, alespoň: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a) celkový popis obalu a jeho zamýšleného použití (materiály, rozměry, hmotnost, funkce),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b) koncepční návrh, výrobní výkresy a materiály součástí,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c) popisy a vysvětlivky potřebné pro pochopení výkresů, schémat a fungování obalu,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d) seznam harmonizovaných norem (čl. 36) a společných specifikací (čl. 37), případně jiných technických specifikací; při částečném uplatnění výčet uplatněných částí,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e) kvalitativní popis způsobu, jakým byla provedena posouzení podle čl. 6, 10 a 11,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f) protokoly o zkouškách.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Co musí prohlášení pokrýt od 12. 8. 2026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Zákaz PFAS v obalech určených pro styk s potravinami (čl. 5 odst. 5): mezní hodnoty 25 ppb (cílená analýza), 250 ppb (suma PFAS) a 50 ppm (PFAS včetně polymerních, překročí-li celkový obsah fluoru 50 mg/kg). Obal přesně na limitu je už zakázaný.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Zákaz obalů nesplňujících funkční kritéria přílohy IV a obalů s dvojitými stěnami, falešnými dny či nadbytečnými vrstvami (čl. 10 odst. 2).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Požadavek, aby obal byl recyklovatelný (čl. 6 odst. 1). Třídy A/B/C a kritéria designu stanoví akty v přenesené pravomoci (lhůta do 1. 1. 2028) – po jejich vydání prohlášení aktualizujte.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F1626"/>
          <w:sz w:val="24"/>
          <w:szCs w:val="24"/>
        </w:rPr>
        <w:t xml:space="preserve">Uchování a aktualizace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Prohlášení a technickou dokumentaci uchovávejte 5 let u obalů na jedno použití a 10 let u opětovně použitelných obalů, vždy ode dne uvedení obalu na trh (čl. 15 odst. 3).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color w:val="0F1626"/>
          <w:sz w:val="21"/>
          <w:szCs w:val="21"/>
        </w:rPr>
        <w:t xml:space="preserve">Prohlášení aktualizujte při změně materiálu, rozměru či potisku, při novém prohlášení dodavatele a po vydání delegovaných a prováděcích aktů. Doporučujeme verzovat (v1.0, v1.1 …).</w:t>
      </w:r>
    </w:p>
    <w:p>
      <w:pPr>
        <w:pBdr>
          <w:bottom w:val="single" w:color="C9D1DD" w:sz="6" w:space="1"/>
        </w:pBdr>
        <w:spacing w:after="160"/>
      </w:pPr>
    </w:p>
    <w:p>
      <w:pPr>
        <w:spacing w:after="160" w:before="0"/>
      </w:pPr>
      <w:r>
        <w:rPr>
          <w:rFonts w:ascii="Arial" w:cs="Arial" w:eastAsia="Arial" w:hAnsi="Arial"/>
          <w:i/>
          <w:iCs/>
          <w:color w:val="5B6475"/>
          <w:sz w:val="18"/>
          <w:szCs w:val="18"/>
        </w:rPr>
        <w:t xml:space="preserve">Zdroj: nařízení (EU) 2025/40, příloha VII a VIII, čl. 5, 6, 10, 15 (CELEX 32025R0040, eur-lex.europa.eu). Podrobný návod: pravano.cz/ppwr/baze/doc-vzor-priloha-viii-jak-vyplnit/. Vzor je obecná informace, nikoli individuální právní rada; před vydáním ověřte aktuální znění předpisu. Nevíte, zda jste výrobcem obalu? Bezplatná prověrka: pravano.cz/ppwr/proverka/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475"/>
        <w:sz w:val="15"/>
        <w:szCs w:val="15"/>
      </w:rPr>
      <w:t xml:space="preserve">Vzor EU prohlášení o shodě (PPWR) · vzor zdarma od pravano.cz · obecná informace, ne individuální právní rada · strana </w:t>
    </w:r>
    <w:r>
      <w:rPr>
        <w:rFonts w:ascii="Arial" w:cs="Arial" w:eastAsia="Arial" w:hAnsi="Arial"/>
        <w:color w:val="5B6475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EU prohlášení o shodě pro obal (PPWR, příloha VIII)</dc:title>
  <dc:creator>Pravano MG s.r.o.</dc:creator>
  <dc:description>Vzor podle přílohy VIII nařízení (EU) 2025/40. Obecná informace, ne individuální právní rada.</dc:description>
  <cp:lastModifiedBy>Un-named</cp:lastModifiedBy>
  <cp:revision>1</cp:revision>
  <dcterms:created xsi:type="dcterms:W3CDTF">2026-09-25T11:41:49.492Z</dcterms:created>
  <dcterms:modified xsi:type="dcterms:W3CDTF">2026-09-25T11:41:49.492Z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